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/>
        <w:jc w:val="center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学校各类别</w:t>
      </w:r>
      <w:r>
        <w:rPr>
          <w:rFonts w:asciiTheme="minorEastAsia" w:hAnsiTheme="minorEastAsia"/>
          <w:sz w:val="28"/>
          <w:szCs w:val="28"/>
        </w:rPr>
        <w:t>博士生最</w:t>
      </w:r>
      <w:r>
        <w:rPr>
          <w:rFonts w:hint="eastAsia" w:asciiTheme="minorEastAsia" w:hAnsiTheme="minorEastAsia"/>
          <w:sz w:val="28"/>
          <w:szCs w:val="28"/>
        </w:rPr>
        <w:t>低</w:t>
      </w:r>
      <w:r>
        <w:rPr>
          <w:rFonts w:asciiTheme="minorEastAsia" w:hAnsiTheme="minorEastAsia"/>
          <w:sz w:val="28"/>
          <w:szCs w:val="28"/>
        </w:rPr>
        <w:t>学分要求</w:t>
      </w:r>
      <w:r>
        <w:rPr>
          <w:rFonts w:hint="eastAsia" w:asciiTheme="minorEastAsia" w:hAnsi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/>
          <w:sz w:val="28"/>
          <w:szCs w:val="28"/>
        </w:rPr>
        <w:t>2019级</w:t>
      </w:r>
      <w:r>
        <w:rPr>
          <w:rFonts w:hint="eastAsia" w:asciiTheme="minorEastAsia" w:hAnsiTheme="minorEastAsia"/>
          <w:sz w:val="28"/>
          <w:szCs w:val="28"/>
          <w:lang w:eastAsia="zh-CN"/>
        </w:rPr>
        <w:t>及以后各年级</w:t>
      </w:r>
      <w:bookmarkStart w:id="0" w:name="_GoBack"/>
      <w:bookmarkEnd w:id="0"/>
      <w:r>
        <w:rPr>
          <w:rFonts w:hint="eastAsia" w:asciiTheme="minorEastAsia" w:hAnsiTheme="minorEastAsia"/>
          <w:sz w:val="28"/>
          <w:szCs w:val="28"/>
          <w:lang w:eastAsia="zh-CN"/>
        </w:rPr>
        <w:t>）</w:t>
      </w:r>
    </w:p>
    <w:tbl>
      <w:tblPr>
        <w:tblStyle w:val="4"/>
        <w:tblW w:w="0" w:type="auto"/>
        <w:tblInd w:w="5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2778"/>
        <w:gridCol w:w="1247"/>
        <w:gridCol w:w="1521"/>
        <w:gridCol w:w="12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</w:trPr>
        <w:tc>
          <w:tcPr>
            <w:tcW w:w="3706" w:type="dxa"/>
            <w:gridSpan w:val="2"/>
            <w:shd w:val="clear" w:color="auto" w:fill="auto"/>
            <w:vAlign w:val="center"/>
          </w:tcPr>
          <w:p>
            <w:pPr>
              <w:ind w:firstLine="1680" w:firstLineChars="7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-77470</wp:posOffset>
                      </wp:positionH>
                      <wp:positionV relativeFrom="paragraph">
                        <wp:posOffset>8255</wp:posOffset>
                      </wp:positionV>
                      <wp:extent cx="2329180" cy="581660"/>
                      <wp:effectExtent l="0" t="0" r="33020" b="27940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29180" cy="58166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6.1pt;margin-top:0.65pt;height:45.8pt;width:183.4pt;z-index:251659264;mso-width-relative:page;mso-height-relative:page;" filled="f" stroked="t" coordsize="21600,21600" o:gfxdata="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vPC0ENcAAAAIAQAADwAAAAAAAAABACAAAAAiAAAAZHJzL2Rvd25yZXYueG1s&#10;UEsBAhQAFAAAAAgAh07iQBSjb+D5AQAA2AMAAA4AAAAAAAAAAQAgAAAAJgEAAGRycy9lMm9Eb2Mu&#10;eG1sUEsFBgAAAAAGAAYAWQEAAJEFAAAAAA==&#10;">
                      <v:fill on="f" focussize="0,0"/>
                      <v:stroke weight="0.5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4"/>
                <w:szCs w:val="24"/>
              </w:rPr>
              <w:t>博士生类别</w:t>
            </w:r>
          </w:p>
          <w:p>
            <w:pPr>
              <w:ind w:firstLine="480"/>
              <w:rPr>
                <w:sz w:val="24"/>
                <w:szCs w:val="24"/>
              </w:rPr>
            </w:pPr>
          </w:p>
          <w:p>
            <w:pPr>
              <w:ind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课程模块学分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firstLine="199" w:firstLineChars="83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普博生</w:t>
            </w:r>
          </w:p>
        </w:tc>
        <w:tc>
          <w:tcPr>
            <w:tcW w:w="1521" w:type="dxa"/>
            <w:shd w:val="clear" w:color="auto" w:fill="auto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硕博连读生</w:t>
            </w:r>
          </w:p>
        </w:tc>
        <w:tc>
          <w:tcPr>
            <w:tcW w:w="1251" w:type="dxa"/>
            <w:shd w:val="clear" w:color="auto" w:fill="auto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直博生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28" w:type="dxa"/>
            <w:vMerge w:val="restart"/>
            <w:shd w:val="clear" w:color="auto" w:fill="auto"/>
            <w:vAlign w:val="center"/>
          </w:tcPr>
          <w:p>
            <w:pPr>
              <w:ind w:firstLine="480"/>
              <w:rPr>
                <w:sz w:val="24"/>
                <w:szCs w:val="24"/>
              </w:rPr>
            </w:pPr>
          </w:p>
          <w:p>
            <w:pPr>
              <w:ind w:firstLine="199" w:firstLineChars="83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</w:t>
            </w:r>
          </w:p>
          <w:p>
            <w:pPr>
              <w:ind w:firstLine="199" w:firstLineChars="83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位</w:t>
            </w:r>
          </w:p>
          <w:p>
            <w:pPr>
              <w:ind w:firstLine="199" w:firstLineChars="83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</w:t>
            </w:r>
          </w:p>
          <w:p>
            <w:pPr>
              <w:ind w:firstLine="199" w:firstLineChars="83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程</w:t>
            </w:r>
          </w:p>
          <w:p>
            <w:pPr>
              <w:ind w:firstLine="480"/>
              <w:rPr>
                <w:sz w:val="24"/>
                <w:szCs w:val="24"/>
              </w:rPr>
            </w:pPr>
          </w:p>
          <w:p>
            <w:pPr>
              <w:ind w:firstLine="480"/>
              <w:rPr>
                <w:sz w:val="24"/>
                <w:szCs w:val="24"/>
              </w:rPr>
            </w:pPr>
          </w:p>
        </w:tc>
        <w:tc>
          <w:tcPr>
            <w:tcW w:w="2778" w:type="dxa"/>
            <w:shd w:val="clear" w:color="auto" w:fill="auto"/>
            <w:vAlign w:val="center"/>
          </w:tcPr>
          <w:p>
            <w:pPr>
              <w:ind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学位公共课（必修）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</w:t>
            </w:r>
          </w:p>
        </w:tc>
        <w:tc>
          <w:tcPr>
            <w:tcW w:w="152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</w:t>
            </w:r>
          </w:p>
        </w:tc>
        <w:tc>
          <w:tcPr>
            <w:tcW w:w="125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ind w:firstLine="480"/>
              <w:rPr>
                <w:sz w:val="24"/>
                <w:szCs w:val="24"/>
              </w:rPr>
            </w:pPr>
          </w:p>
        </w:tc>
        <w:tc>
          <w:tcPr>
            <w:tcW w:w="2778" w:type="dxa"/>
            <w:shd w:val="clear" w:color="auto" w:fill="auto"/>
            <w:vAlign w:val="center"/>
          </w:tcPr>
          <w:p>
            <w:pPr>
              <w:ind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学位公共课（选修）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125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ind w:firstLine="480"/>
              <w:rPr>
                <w:sz w:val="24"/>
                <w:szCs w:val="24"/>
              </w:rPr>
            </w:pPr>
          </w:p>
        </w:tc>
        <w:tc>
          <w:tcPr>
            <w:tcW w:w="2778" w:type="dxa"/>
            <w:shd w:val="clear" w:color="auto" w:fill="auto"/>
            <w:vAlign w:val="center"/>
          </w:tcPr>
          <w:p>
            <w:pPr>
              <w:ind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学位基础课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≥2</w:t>
            </w:r>
          </w:p>
        </w:tc>
        <w:tc>
          <w:tcPr>
            <w:tcW w:w="152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≥4</w:t>
            </w:r>
          </w:p>
        </w:tc>
        <w:tc>
          <w:tcPr>
            <w:tcW w:w="125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≥4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ind w:firstLine="480"/>
              <w:rPr>
                <w:sz w:val="24"/>
                <w:szCs w:val="24"/>
              </w:rPr>
            </w:pPr>
          </w:p>
        </w:tc>
        <w:tc>
          <w:tcPr>
            <w:tcW w:w="2778" w:type="dxa"/>
            <w:shd w:val="clear" w:color="auto" w:fill="auto"/>
            <w:vAlign w:val="center"/>
          </w:tcPr>
          <w:p>
            <w:pPr>
              <w:ind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学位专业课（必修、选修）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≥4</w:t>
            </w:r>
          </w:p>
        </w:tc>
        <w:tc>
          <w:tcPr>
            <w:tcW w:w="152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≥</w:t>
            </w:r>
            <w:r>
              <w:rPr>
                <w:rFonts w:ascii="宋体" w:hAnsi="宋体"/>
                <w:sz w:val="24"/>
                <w:szCs w:val="24"/>
              </w:rPr>
              <w:t>9</w:t>
            </w:r>
          </w:p>
        </w:tc>
        <w:tc>
          <w:tcPr>
            <w:tcW w:w="125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≥</w:t>
            </w:r>
            <w:r>
              <w:rPr>
                <w:rFonts w:ascii="宋体" w:hAnsi="宋体"/>
                <w:sz w:val="24"/>
                <w:szCs w:val="24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ind w:firstLine="480"/>
              <w:rPr>
                <w:sz w:val="24"/>
                <w:szCs w:val="24"/>
              </w:rPr>
            </w:pPr>
          </w:p>
        </w:tc>
        <w:tc>
          <w:tcPr>
            <w:tcW w:w="2778" w:type="dxa"/>
            <w:shd w:val="clear" w:color="auto" w:fill="auto"/>
            <w:vAlign w:val="center"/>
          </w:tcPr>
          <w:p>
            <w:pPr>
              <w:ind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跨学科/</w:t>
            </w:r>
            <w:r>
              <w:rPr>
                <w:sz w:val="24"/>
                <w:szCs w:val="24"/>
              </w:rPr>
              <w:t>专业课程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152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125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706" w:type="dxa"/>
            <w:gridSpan w:val="2"/>
            <w:shd w:val="clear" w:color="auto" w:fill="auto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学分合计（培养方案最低学分要求）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≥</w:t>
            </w:r>
            <w:r>
              <w:rPr>
                <w:rFonts w:ascii="宋体" w:hAnsi="宋体"/>
                <w:sz w:val="24"/>
                <w:szCs w:val="24"/>
              </w:rPr>
              <w:t>13</w:t>
            </w:r>
          </w:p>
        </w:tc>
        <w:tc>
          <w:tcPr>
            <w:tcW w:w="152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≥</w:t>
            </w:r>
            <w:r>
              <w:rPr>
                <w:rFonts w:ascii="宋体" w:hAnsi="宋体"/>
                <w:sz w:val="24"/>
                <w:szCs w:val="24"/>
              </w:rPr>
              <w:t>23</w:t>
            </w:r>
          </w:p>
        </w:tc>
        <w:tc>
          <w:tcPr>
            <w:tcW w:w="125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≥</w:t>
            </w:r>
            <w:r>
              <w:rPr>
                <w:rFonts w:ascii="宋体" w:hAnsi="宋体"/>
                <w:sz w:val="24"/>
                <w:szCs w:val="24"/>
              </w:rPr>
              <w:t>22</w:t>
            </w:r>
          </w:p>
        </w:tc>
      </w:tr>
    </w:tbl>
    <w:p>
      <w:pPr>
        <w:widowControl/>
        <w:spacing w:line="480" w:lineRule="auto"/>
        <w:ind w:firstLine="482"/>
        <w:rPr>
          <w:rFonts w:ascii="宋体" w:hAnsi="宋体"/>
          <w:b/>
          <w:kern w:val="0"/>
          <w:sz w:val="24"/>
          <w:szCs w:val="24"/>
        </w:rPr>
      </w:pPr>
      <w:r>
        <w:rPr>
          <w:rFonts w:hint="eastAsia" w:ascii="宋体" w:hAnsi="宋体"/>
          <w:b/>
          <w:kern w:val="0"/>
          <w:sz w:val="24"/>
          <w:szCs w:val="24"/>
        </w:rPr>
        <w:t>各学科专业审核学生课程修读完成情况，以培养方案规定的学分为审核依据。</w:t>
      </w:r>
    </w:p>
    <w:p>
      <w:pPr>
        <w:ind w:firstLine="42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Y0ZjE2YjM1MDI4MjRkNGU2NTE5MTNhZTNlYWJlZjYifQ=="/>
  </w:docVars>
  <w:rsids>
    <w:rsidRoot w:val="00DC0EE0"/>
    <w:rsid w:val="000244D8"/>
    <w:rsid w:val="000E64D5"/>
    <w:rsid w:val="001B21F2"/>
    <w:rsid w:val="002C1819"/>
    <w:rsid w:val="003C2BFA"/>
    <w:rsid w:val="00685072"/>
    <w:rsid w:val="009A1057"/>
    <w:rsid w:val="00A60A61"/>
    <w:rsid w:val="00CE16F7"/>
    <w:rsid w:val="00D25497"/>
    <w:rsid w:val="00DC0EE0"/>
    <w:rsid w:val="65567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161</Words>
  <Characters>167</Characters>
  <Lines>1</Lines>
  <Paragraphs>1</Paragraphs>
  <TotalTime>0</TotalTime>
  <ScaleCrop>false</ScaleCrop>
  <LinksUpToDate>false</LinksUpToDate>
  <CharactersWithSpaces>167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2021-06-30T05:55:00Z</dcterms:created>
  <dc:creator>DELL</dc:creator>
  <cp:lastModifiedBy>WPS_1647508578</cp:lastModifiedBy>
  <dcterms:modified xsi:type="dcterms:W3CDTF">2022-09-05T01:54:32Z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150E29AE8053432FB5535B210C9933FC</vt:lpwstr>
  </property>
</Properties>
</file>