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59766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学硕中期考核</w:t>
      </w:r>
    </w:p>
    <w:p w14:paraId="365110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学硕中期考核内容包含</w:t>
      </w:r>
      <w:r>
        <w:rPr>
          <w:rFonts w:hint="eastAsia"/>
          <w:b/>
          <w:bCs/>
          <w:lang w:val="en-US" w:eastAsia="zh-CN"/>
        </w:rPr>
        <w:t>课程修读、基本文献阅读能力、开题报告、学术活动、实践环节和科研训练</w:t>
      </w:r>
      <w:r>
        <w:rPr>
          <w:rFonts w:hint="eastAsia"/>
          <w:lang w:val="en-US" w:eastAsia="zh-CN"/>
        </w:rPr>
        <w:t>，以上环节考核都通过中期考核才通过。</w:t>
      </w:r>
    </w:p>
    <w:p w14:paraId="61A68E3F">
      <w:pPr>
        <w:rPr>
          <w:rFonts w:hint="eastAsia"/>
          <w:lang w:val="en-US" w:eastAsia="zh-CN"/>
        </w:rPr>
      </w:pPr>
    </w:p>
    <w:p w14:paraId="2B86736D">
      <w:pPr>
        <w:numPr>
          <w:ilvl w:val="0"/>
          <w:numId w:val="1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课程修读：详见下文“学硕中期考核（院系秘书）”第4点</w:t>
      </w:r>
    </w:p>
    <w:p w14:paraId="0720AEC8">
      <w:pPr>
        <w:numPr>
          <w:ilvl w:val="-1"/>
          <w:numId w:val="0"/>
        </w:numPr>
        <w:ind w:left="0" w:leftChars="0"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研究伦理与学术规范测试：详见</w:t>
      </w:r>
      <w:r>
        <w:rPr>
          <w:rFonts w:hint="eastAsia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附件1《“学术规范测试”模块操作指南（学生操作版）》</w:t>
      </w:r>
    </w:p>
    <w:p w14:paraId="3E448DF1">
      <w:pPr>
        <w:numPr>
          <w:ilvl w:val="0"/>
          <w:numId w:val="1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基本文献阅读能力：详见</w:t>
      </w:r>
      <w:r>
        <w:rPr>
          <w:rFonts w:hint="eastAsia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附件2《学硕“基本文献阅读能力考核结果录入”操作手册（院系操作版）》</w:t>
      </w:r>
    </w:p>
    <w:p w14:paraId="47E5D808"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开题报告：详见</w:t>
      </w:r>
      <w:r>
        <w:rPr>
          <w:rFonts w:hint="eastAsia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附件3《“开题报告”模块操作手册》</w:t>
      </w:r>
    </w:p>
    <w:p w14:paraId="7A7F654E"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学术活动：详见</w:t>
      </w:r>
      <w:r>
        <w:rPr>
          <w:rFonts w:hint="eastAsia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附件4《学硕“学术活动”模块操作手册》</w:t>
      </w:r>
    </w:p>
    <w:p w14:paraId="0D289B33"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实践环节和科研训练：详见</w:t>
      </w:r>
      <w:r>
        <w:rPr>
          <w:rFonts w:hint="eastAsia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附件5《学硕“实践环节和科研训练”模块操作手册》</w:t>
      </w:r>
    </w:p>
    <w:p w14:paraId="7F162F05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1912CC54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英语授课留学研究生考核环节增加一项</w:t>
      </w:r>
    </w:p>
    <w:p w14:paraId="69AAD80E">
      <w:pPr>
        <w:rPr>
          <w:rFonts w:hint="eastAsia" w:cs="Times New Roman" w:asciiTheme="minorEastAsia" w:hAnsiTheme="minorEastAsia"/>
          <w:szCs w:val="21"/>
          <w:lang w:val="en-US" w:eastAsia="zh-CN"/>
        </w:rPr>
      </w:pPr>
      <w:r>
        <w:rPr>
          <w:rFonts w:hint="eastAsia" w:cs="Times New Roman" w:asciiTheme="minorEastAsia" w:hAnsiTheme="minorEastAsia"/>
          <w:szCs w:val="21"/>
          <w:lang w:val="en-US" w:eastAsia="zh-CN"/>
        </w:rPr>
        <w:t>（1）考核要求：</w:t>
      </w:r>
    </w:p>
    <w:p w14:paraId="048BE95D">
      <w:pPr>
        <w:rPr>
          <w:rFonts w:hint="eastAsia"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以外语为专业教学语言的学科、专业的留学生毕业时，中文能力应当至少达到《国际汉语能力标准》三级水平。</w:t>
      </w:r>
      <w:bookmarkStart w:id="0" w:name="_GoBack"/>
      <w:bookmarkEnd w:id="0"/>
    </w:p>
    <w:p w14:paraId="3921CD5B">
      <w:pPr>
        <w:rPr>
          <w:rFonts w:hint="eastAsia" w:cs="Times New Roman" w:asciiTheme="minorEastAsia" w:hAnsiTheme="minorEastAsia"/>
          <w:szCs w:val="21"/>
          <w:lang w:val="en-US" w:eastAsia="zh-CN"/>
        </w:rPr>
      </w:pPr>
      <w:r>
        <w:rPr>
          <w:rFonts w:hint="eastAsia" w:cs="Times New Roman" w:asciiTheme="minorEastAsia" w:hAnsiTheme="minorEastAsia"/>
          <w:szCs w:val="21"/>
          <w:lang w:val="en-US" w:eastAsia="zh-CN"/>
        </w:rPr>
        <w:t>（2）考核标准：</w:t>
      </w:r>
    </w:p>
    <w:p w14:paraId="2E90A2A5">
      <w:pPr>
        <w:rPr>
          <w:rFonts w:hint="default" w:cs="Times New Roman" w:asciiTheme="minorEastAsia" w:hAnsiTheme="minorEastAsia"/>
          <w:szCs w:val="21"/>
          <w:lang w:val="en-US" w:eastAsia="zh-CN"/>
        </w:rPr>
      </w:pPr>
      <w:r>
        <w:rPr>
          <w:rFonts w:hint="eastAsia" w:cs="Times New Roman" w:asciiTheme="minorEastAsia" w:hAnsiTheme="minorEastAsia"/>
          <w:szCs w:val="21"/>
          <w:lang w:val="en-US" w:eastAsia="zh-CN"/>
        </w:rPr>
        <w:t>①通过学校组织的《国际汉语能力标准》三级水平考试（60分及以上）（考试结束后成绩由国际汉语文化学院统一录入系统）</w:t>
      </w:r>
    </w:p>
    <w:p w14:paraId="32A0BEA8">
      <w:pPr>
        <w:rPr>
          <w:rFonts w:hint="eastAsia" w:cs="Times New Roman" w:asciiTheme="minorEastAsia" w:hAnsiTheme="minorEastAsia"/>
          <w:szCs w:val="21"/>
          <w:lang w:val="en-US" w:eastAsia="zh-CN"/>
        </w:rPr>
      </w:pPr>
      <w:r>
        <w:rPr>
          <w:rFonts w:hint="eastAsia" w:cs="Times New Roman" w:asciiTheme="minorEastAsia" w:hAnsiTheme="minorEastAsia"/>
          <w:szCs w:val="21"/>
          <w:lang w:val="en-US" w:eastAsia="zh-CN"/>
        </w:rPr>
        <w:t>②通过国家组织的HSK三级/四级/五级（180分及以上）（由院系秘书审核并录入相关学生HSK成绩，详见</w:t>
      </w:r>
      <w:r>
        <w:rPr>
          <w:rFonts w:hint="eastAsia" w:cs="Times New Roman" w:asciiTheme="minorEastAsia" w:hAnsiTheme="minorEastAsia"/>
          <w:color w:val="4472C4" w:themeColor="accent1"/>
          <w:szCs w:val="21"/>
          <w:lang w:val="en-US" w:eastAsia="zh-CN"/>
          <w14:textFill>
            <w14:solidFill>
              <w14:schemeClr w14:val="accent1"/>
            </w14:solidFill>
          </w14:textFill>
        </w:rPr>
        <w:t>附件6《“HSK成绩录入</w:t>
      </w:r>
      <w:r>
        <w:rPr>
          <w:rFonts w:hint="default" w:cs="Times New Roman" w:asciiTheme="minorEastAsia" w:hAnsiTheme="minorEastAsia"/>
          <w:color w:val="4472C4" w:themeColor="accent1"/>
          <w:szCs w:val="21"/>
          <w:lang w:val="en-US" w:eastAsia="zh-CN"/>
          <w14:textFill>
            <w14:solidFill>
              <w14:schemeClr w14:val="accent1"/>
            </w14:solidFill>
          </w14:textFill>
        </w:rPr>
        <w:t>”</w:t>
      </w:r>
      <w:r>
        <w:rPr>
          <w:rFonts w:hint="eastAsia" w:cs="Times New Roman" w:asciiTheme="minorEastAsia" w:hAnsiTheme="minorEastAsia"/>
          <w:color w:val="4472C4" w:themeColor="accent1"/>
          <w:szCs w:val="21"/>
          <w:lang w:val="en-US" w:eastAsia="zh-CN"/>
          <w14:textFill>
            <w14:solidFill>
              <w14:schemeClr w14:val="accent1"/>
            </w14:solidFill>
          </w14:textFill>
        </w:rPr>
        <w:t>模块操作手册（院系操作版）》</w:t>
      </w:r>
      <w:r>
        <w:rPr>
          <w:rFonts w:hint="eastAsia" w:cs="Times New Roman" w:asciiTheme="minorEastAsia" w:hAnsiTheme="minorEastAsia"/>
          <w:szCs w:val="21"/>
          <w:lang w:val="en-US" w:eastAsia="zh-CN"/>
        </w:rPr>
        <w:t>）</w:t>
      </w:r>
    </w:p>
    <w:p w14:paraId="6D744391">
      <w:pPr>
        <w:rPr>
          <w:rFonts w:hint="default" w:cs="Times New Roman" w:asciiTheme="minorEastAsia" w:hAnsiTheme="minorEastAsia"/>
          <w:szCs w:val="21"/>
          <w:lang w:val="en-US" w:eastAsia="zh-CN"/>
        </w:rPr>
      </w:pPr>
      <w:r>
        <w:rPr>
          <w:rFonts w:hint="eastAsia" w:cs="Times New Roman" w:asciiTheme="minorEastAsia" w:hAnsiTheme="minorEastAsia"/>
          <w:szCs w:val="21"/>
          <w:lang w:val="en-US" w:eastAsia="zh-CN"/>
        </w:rPr>
        <w:t>满足以上任一条件，该环节考核通过，由系统自动判定。</w:t>
      </w:r>
    </w:p>
    <w:p w14:paraId="05D31FE6">
      <w:pPr>
        <w:rPr>
          <w:rFonts w:hint="default"/>
          <w:lang w:val="en-US" w:eastAsia="zh-CN"/>
        </w:rPr>
      </w:pPr>
    </w:p>
    <w:p w14:paraId="5B65C2D1">
      <w:pPr>
        <w:rPr>
          <w:rFonts w:hint="default"/>
          <w:lang w:val="en-US" w:eastAsia="zh-CN"/>
        </w:rPr>
      </w:pPr>
    </w:p>
    <w:p w14:paraId="2E1AE85C">
      <w:pPr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第一部分：学硕中期考核（院系秘书）</w:t>
      </w:r>
    </w:p>
    <w:p w14:paraId="18D64380">
      <w:pPr>
        <w:rPr>
          <w:rFonts w:hint="default" w:eastAsiaTheme="minorEastAsia"/>
          <w:lang w:val="en-US" w:eastAsia="zh-CN"/>
        </w:rPr>
      </w:pPr>
    </w:p>
    <w:p w14:paraId="6990DFE0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通过如下路径访问该模块：“培养</w:t>
      </w:r>
      <w:r>
        <w:rPr>
          <w:rFonts w:hint="eastAsia"/>
          <w:lang w:val="en-US" w:eastAsia="zh-CN"/>
        </w:rPr>
        <w:t>管理</w:t>
      </w:r>
      <w:r>
        <w:rPr>
          <w:rFonts w:hint="eastAsia"/>
        </w:rPr>
        <w:t>”-“</w:t>
      </w:r>
      <w:r>
        <w:rPr>
          <w:rFonts w:hint="eastAsia"/>
          <w:color w:val="auto"/>
          <w:lang w:val="en-US" w:eastAsia="zh-CN"/>
        </w:rPr>
        <w:t>培养环节管理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-</w:t>
      </w:r>
      <w:r>
        <w:rPr>
          <w:rFonts w:hint="eastAsia"/>
          <w:color w:val="auto"/>
          <w:lang w:val="en-US" w:eastAsia="zh-CN"/>
        </w:rPr>
        <w:t>“学硕中期考核”</w:t>
      </w:r>
      <w:r>
        <w:rPr>
          <w:rFonts w:hint="eastAsia"/>
        </w:rPr>
        <w:t>。</w:t>
      </w:r>
    </w:p>
    <w:p w14:paraId="3FBCA69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3515" cy="2058035"/>
            <wp:effectExtent l="0" t="0" r="9525" b="14605"/>
            <wp:docPr id="10" name="图片 10" descr="165158942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51589421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05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5E0A6">
      <w:pPr>
        <w:rPr>
          <w:rFonts w:hint="eastAsia"/>
          <w:lang w:eastAsia="zh-CN"/>
        </w:rPr>
      </w:pPr>
    </w:p>
    <w:p w14:paraId="6EFB5168">
      <w:pPr>
        <w:numPr>
          <w:ilvl w:val="0"/>
          <w:numId w:val="2"/>
        </w:numPr>
      </w:pPr>
      <w:r>
        <w:rPr>
          <w:rFonts w:hint="eastAsia"/>
        </w:rPr>
        <w:t>点击</w:t>
      </w:r>
      <w:r>
        <w:rPr>
          <w:rFonts w:hint="eastAsia"/>
          <w:color w:val="auto"/>
        </w:rPr>
        <w:t>“查询”，</w:t>
      </w:r>
      <w:r>
        <w:rPr>
          <w:rFonts w:hint="eastAsia"/>
        </w:rPr>
        <w:t>查询</w:t>
      </w:r>
      <w:r>
        <w:rPr>
          <w:rFonts w:hint="eastAsia"/>
          <w:lang w:val="en-US" w:eastAsia="zh-CN"/>
        </w:rPr>
        <w:t>本院系</w:t>
      </w:r>
      <w:r>
        <w:rPr>
          <w:rFonts w:hint="eastAsia"/>
        </w:rPr>
        <w:t>学硕学生</w:t>
      </w:r>
      <w:r>
        <w:rPr>
          <w:rFonts w:hint="eastAsia"/>
          <w:lang w:val="en-US" w:eastAsia="zh-CN"/>
        </w:rPr>
        <w:t>的中期考核情况。选择需要进行中期考核的学硕学生的“年级”，“在校状态”选择“在校”，点击“查询”，再点击“审核”，可对所查询到的学生进行批量自动中期审核。</w:t>
      </w:r>
    </w:p>
    <w:p w14:paraId="51C4CEAB">
      <w:pPr>
        <w:rPr>
          <w:rFonts w:hint="default" w:eastAsiaTheme="minorEastAsia"/>
          <w:lang w:val="en-US" w:eastAsia="zh-CN"/>
        </w:rPr>
      </w:pPr>
    </w:p>
    <w:p w14:paraId="2B39A0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7960" cy="2196465"/>
            <wp:effectExtent l="0" t="0" r="5080" b="13335"/>
            <wp:docPr id="11" name="图片 11" descr="165158952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65158952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19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E047C">
      <w:pPr>
        <w:rPr>
          <w:rFonts w:hint="eastAsia"/>
          <w:lang w:val="en-US" w:eastAsia="zh-CN"/>
        </w:rPr>
      </w:pPr>
    </w:p>
    <w:p w14:paraId="7A0BCA0D">
      <w:pPr>
        <w:numPr>
          <w:ilvl w:val="0"/>
          <w:numId w:val="2"/>
        </w:numPr>
        <w:ind w:left="0" w:leftChars="0" w:firstLine="0" w:firstLineChars="0"/>
      </w:pPr>
      <w:r>
        <w:rPr>
          <w:rFonts w:hint="eastAsia"/>
          <w:lang w:val="en-US" w:eastAsia="zh-CN"/>
        </w:rPr>
        <w:t>点击“查看”按钮，可查看某个学生的培养计划，并查看该生课程通过状态以及各相关培养环节通过状态。</w:t>
      </w:r>
    </w:p>
    <w:p w14:paraId="07466BA6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559435"/>
            <wp:effectExtent l="0" t="0" r="13970" b="4445"/>
            <wp:docPr id="12" name="图片 12" descr="165158964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651589641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425EB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100D62CA">
      <w:pPr>
        <w:numPr>
          <w:ilvl w:val="-1"/>
          <w:numId w:val="0"/>
        </w:numPr>
        <w:ind w:left="0" w:leftChars="0" w:firstLine="0" w:firstLineChars="0"/>
        <w:jc w:val="left"/>
      </w:pPr>
      <w:r>
        <w:rPr>
          <w:rFonts w:hint="eastAsia"/>
          <w:lang w:val="en-US" w:eastAsia="zh-CN"/>
        </w:rPr>
        <w:t>4、在培养计划查看页面下方，点击“课程审核”按钮，也可以对该生的课程修读单独进行审核。</w:t>
      </w:r>
      <w:r>
        <w:drawing>
          <wp:inline distT="0" distB="0" distL="114300" distR="114300">
            <wp:extent cx="5273675" cy="1691005"/>
            <wp:effectExtent l="0" t="0" r="14605" b="635"/>
            <wp:docPr id="1" name="图片 1" descr="162268814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22688144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69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24A29"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default" w:eastAsiaTheme="minorEastAsia"/>
          <w:highlight w:val="none"/>
          <w:lang w:val="en-US" w:eastAsia="zh-CN"/>
        </w:rPr>
        <w:drawing>
          <wp:inline distT="0" distB="0" distL="114300" distR="114300">
            <wp:extent cx="5261610" cy="1259205"/>
            <wp:effectExtent l="0" t="0" r="11430" b="5715"/>
            <wp:docPr id="5" name="图片 5" descr="162268829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22688291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DF366"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default" w:eastAsiaTheme="minorEastAsia"/>
          <w:highlight w:val="none"/>
          <w:lang w:val="en-US" w:eastAsia="zh-CN"/>
        </w:rPr>
        <w:drawing>
          <wp:inline distT="0" distB="0" distL="114300" distR="114300">
            <wp:extent cx="5271770" cy="770255"/>
            <wp:effectExtent l="0" t="0" r="1270" b="6985"/>
            <wp:docPr id="6" name="图片 6" descr="162268832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22688326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7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A743D">
      <w:pPr>
        <w:rPr>
          <w:rFonts w:hint="eastAsia"/>
          <w:highlight w:val="none"/>
          <w:lang w:val="en-US" w:eastAsia="zh-CN"/>
        </w:rPr>
      </w:pPr>
    </w:p>
    <w:p w14:paraId="011E603C">
      <w:pPr>
        <w:rPr>
          <w:rFonts w:hint="eastAsia"/>
          <w:highlight w:val="none"/>
          <w:lang w:val="en-US" w:eastAsia="zh-CN"/>
        </w:rPr>
      </w:pPr>
    </w:p>
    <w:p w14:paraId="2E648C04">
      <w:pPr>
        <w:rPr>
          <w:rFonts w:hint="eastAsia"/>
          <w:highlight w:val="none"/>
          <w:lang w:val="en-US" w:eastAsia="zh-CN"/>
        </w:rPr>
      </w:pPr>
    </w:p>
    <w:p w14:paraId="45BFE6D9">
      <w:pPr>
        <w:rPr>
          <w:rFonts w:hint="eastAsia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第二部分：学硕学生查看中期考核结果（学生）</w:t>
      </w:r>
    </w:p>
    <w:p w14:paraId="1E124DAE">
      <w:pPr>
        <w:rPr>
          <w:rFonts w:hint="default"/>
          <w:highlight w:val="none"/>
          <w:lang w:val="en-US" w:eastAsia="zh-CN"/>
        </w:rPr>
      </w:pPr>
      <w:r>
        <w:rPr>
          <w:rFonts w:hint="eastAsia"/>
        </w:rPr>
        <w:t>访问路径</w:t>
      </w:r>
      <w:r>
        <w:rPr>
          <w:rFonts w:hint="eastAsia"/>
          <w:lang w:eastAsia="zh-CN"/>
        </w:rPr>
        <w:t>：</w:t>
      </w:r>
      <w:r>
        <w:rPr>
          <w:rFonts w:hint="eastAsia"/>
          <w:highlight w:val="none"/>
          <w:lang w:val="en-US" w:eastAsia="zh-CN"/>
        </w:rPr>
        <w:t>培养——查看我的培养计划</w:t>
      </w:r>
    </w:p>
    <w:p w14:paraId="53042E6A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drawing>
          <wp:inline distT="0" distB="0" distL="114300" distR="114300">
            <wp:extent cx="3032760" cy="2667000"/>
            <wp:effectExtent l="0" t="0" r="0" b="0"/>
            <wp:docPr id="8" name="图片 8" descr="162268887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22688874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276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B4AB6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drawing>
          <wp:inline distT="0" distB="0" distL="114300" distR="114300">
            <wp:extent cx="5269230" cy="1783715"/>
            <wp:effectExtent l="0" t="0" r="3810" b="14605"/>
            <wp:docPr id="7" name="图片 7" descr="162268874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22688749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DDFE3">
      <w:pPr>
        <w:rPr>
          <w:rFonts w:hint="default"/>
          <w:highlight w:val="none"/>
          <w:lang w:val="en-US" w:eastAsia="zh-CN"/>
        </w:rPr>
      </w:pPr>
    </w:p>
    <w:p w14:paraId="57A3C48B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6B43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8ED12A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一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8ED12A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一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569F8D"/>
    <w:multiLevelType w:val="singleLevel"/>
    <w:tmpl w:val="B5569F8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4A3797A"/>
    <w:multiLevelType w:val="singleLevel"/>
    <w:tmpl w:val="E4A3797A"/>
    <w:lvl w:ilvl="0" w:tentative="0">
      <w:start w:val="1"/>
      <w:numFmt w:val="bullet"/>
      <w:lvlText w:val="▪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FhMWI0MmI1NjhiYmVlY2IwMDc4NzA2YmJhYWYzMDQifQ=="/>
  </w:docVars>
  <w:rsids>
    <w:rsidRoot w:val="00247CA1"/>
    <w:rsid w:val="00022ECD"/>
    <w:rsid w:val="0006060B"/>
    <w:rsid w:val="00183F07"/>
    <w:rsid w:val="00247CA1"/>
    <w:rsid w:val="002801EA"/>
    <w:rsid w:val="002931B9"/>
    <w:rsid w:val="00315471"/>
    <w:rsid w:val="00324D0B"/>
    <w:rsid w:val="00451DAE"/>
    <w:rsid w:val="0058371D"/>
    <w:rsid w:val="005E78EE"/>
    <w:rsid w:val="00616C71"/>
    <w:rsid w:val="006430DF"/>
    <w:rsid w:val="007B1B2C"/>
    <w:rsid w:val="007C2A5F"/>
    <w:rsid w:val="008014D9"/>
    <w:rsid w:val="00815D53"/>
    <w:rsid w:val="00894C17"/>
    <w:rsid w:val="008A1E9B"/>
    <w:rsid w:val="00944B6B"/>
    <w:rsid w:val="00976CF6"/>
    <w:rsid w:val="00AC0223"/>
    <w:rsid w:val="00AE3DD2"/>
    <w:rsid w:val="00B40927"/>
    <w:rsid w:val="00B94103"/>
    <w:rsid w:val="00C1486D"/>
    <w:rsid w:val="00C4002E"/>
    <w:rsid w:val="00D01F80"/>
    <w:rsid w:val="00E91D5B"/>
    <w:rsid w:val="00FC49B5"/>
    <w:rsid w:val="02094A8D"/>
    <w:rsid w:val="0239446C"/>
    <w:rsid w:val="027B7584"/>
    <w:rsid w:val="02E4691F"/>
    <w:rsid w:val="03574129"/>
    <w:rsid w:val="03F54AD8"/>
    <w:rsid w:val="03F67CD5"/>
    <w:rsid w:val="05540DE6"/>
    <w:rsid w:val="060A5723"/>
    <w:rsid w:val="063F444A"/>
    <w:rsid w:val="0668370D"/>
    <w:rsid w:val="06F06529"/>
    <w:rsid w:val="07A76C22"/>
    <w:rsid w:val="08001328"/>
    <w:rsid w:val="08A431E0"/>
    <w:rsid w:val="08F208A3"/>
    <w:rsid w:val="094135AB"/>
    <w:rsid w:val="094325CB"/>
    <w:rsid w:val="09A86073"/>
    <w:rsid w:val="0B032DFC"/>
    <w:rsid w:val="0C674B2E"/>
    <w:rsid w:val="0DAF02CF"/>
    <w:rsid w:val="0E5D1E9F"/>
    <w:rsid w:val="0EEB305C"/>
    <w:rsid w:val="0F132137"/>
    <w:rsid w:val="0F7F2DA4"/>
    <w:rsid w:val="10944534"/>
    <w:rsid w:val="118041DE"/>
    <w:rsid w:val="11E20AB5"/>
    <w:rsid w:val="11EB6F19"/>
    <w:rsid w:val="12167E78"/>
    <w:rsid w:val="12982D25"/>
    <w:rsid w:val="12F5785F"/>
    <w:rsid w:val="130D612B"/>
    <w:rsid w:val="13442F68"/>
    <w:rsid w:val="142B433B"/>
    <w:rsid w:val="147577AE"/>
    <w:rsid w:val="1536137A"/>
    <w:rsid w:val="15A9013D"/>
    <w:rsid w:val="15CD5CEA"/>
    <w:rsid w:val="16026643"/>
    <w:rsid w:val="16726986"/>
    <w:rsid w:val="168A5DAB"/>
    <w:rsid w:val="16D925CC"/>
    <w:rsid w:val="16F31D61"/>
    <w:rsid w:val="175C51AD"/>
    <w:rsid w:val="17A23CA2"/>
    <w:rsid w:val="17CA1A7F"/>
    <w:rsid w:val="19333853"/>
    <w:rsid w:val="19F831BA"/>
    <w:rsid w:val="1A1954E6"/>
    <w:rsid w:val="1B0E55E8"/>
    <w:rsid w:val="1BAC14D9"/>
    <w:rsid w:val="1BF428A0"/>
    <w:rsid w:val="1CEE0538"/>
    <w:rsid w:val="1D1D711B"/>
    <w:rsid w:val="1DD457BC"/>
    <w:rsid w:val="1FFB7D6B"/>
    <w:rsid w:val="20633E25"/>
    <w:rsid w:val="21242B26"/>
    <w:rsid w:val="2129692A"/>
    <w:rsid w:val="2170070C"/>
    <w:rsid w:val="22B16070"/>
    <w:rsid w:val="22E46EEB"/>
    <w:rsid w:val="231D636F"/>
    <w:rsid w:val="23297BE6"/>
    <w:rsid w:val="24122FC2"/>
    <w:rsid w:val="24A07F04"/>
    <w:rsid w:val="24C62FCF"/>
    <w:rsid w:val="24F9291B"/>
    <w:rsid w:val="256B522D"/>
    <w:rsid w:val="258F468B"/>
    <w:rsid w:val="25B71BD5"/>
    <w:rsid w:val="260E1965"/>
    <w:rsid w:val="26473EBE"/>
    <w:rsid w:val="26480C27"/>
    <w:rsid w:val="26823137"/>
    <w:rsid w:val="26B65B32"/>
    <w:rsid w:val="274F561D"/>
    <w:rsid w:val="279B3A96"/>
    <w:rsid w:val="279C56CF"/>
    <w:rsid w:val="27D5109D"/>
    <w:rsid w:val="27FF55A4"/>
    <w:rsid w:val="2820763F"/>
    <w:rsid w:val="286E1475"/>
    <w:rsid w:val="288702C3"/>
    <w:rsid w:val="288F3080"/>
    <w:rsid w:val="28EA52FC"/>
    <w:rsid w:val="29B37C61"/>
    <w:rsid w:val="29DD03DD"/>
    <w:rsid w:val="2A1C41A0"/>
    <w:rsid w:val="2A8A7E14"/>
    <w:rsid w:val="2AFF6E09"/>
    <w:rsid w:val="2B6224F1"/>
    <w:rsid w:val="2B9362A4"/>
    <w:rsid w:val="2C4F17BF"/>
    <w:rsid w:val="2C652838"/>
    <w:rsid w:val="2CA97B20"/>
    <w:rsid w:val="2CE87D84"/>
    <w:rsid w:val="2CF155BE"/>
    <w:rsid w:val="2D24346C"/>
    <w:rsid w:val="2D601624"/>
    <w:rsid w:val="2D6200F3"/>
    <w:rsid w:val="2DB409E0"/>
    <w:rsid w:val="2DCB76A4"/>
    <w:rsid w:val="2E522D76"/>
    <w:rsid w:val="2EAE20DB"/>
    <w:rsid w:val="2F667183"/>
    <w:rsid w:val="2F804951"/>
    <w:rsid w:val="2F982F65"/>
    <w:rsid w:val="2FB467B8"/>
    <w:rsid w:val="307C5903"/>
    <w:rsid w:val="308B41DB"/>
    <w:rsid w:val="310D5428"/>
    <w:rsid w:val="319A7B27"/>
    <w:rsid w:val="319B5746"/>
    <w:rsid w:val="31CE0AD4"/>
    <w:rsid w:val="31DF5AF5"/>
    <w:rsid w:val="320C796D"/>
    <w:rsid w:val="324A7F45"/>
    <w:rsid w:val="3297056E"/>
    <w:rsid w:val="33046D20"/>
    <w:rsid w:val="33677AE1"/>
    <w:rsid w:val="34905286"/>
    <w:rsid w:val="34A75E96"/>
    <w:rsid w:val="35036F13"/>
    <w:rsid w:val="354563E2"/>
    <w:rsid w:val="35931EE2"/>
    <w:rsid w:val="35CC4828"/>
    <w:rsid w:val="35F068EB"/>
    <w:rsid w:val="36302698"/>
    <w:rsid w:val="3693008E"/>
    <w:rsid w:val="37980230"/>
    <w:rsid w:val="37A42AC0"/>
    <w:rsid w:val="37E156E2"/>
    <w:rsid w:val="38000AF4"/>
    <w:rsid w:val="3824180D"/>
    <w:rsid w:val="386E567D"/>
    <w:rsid w:val="38996F8C"/>
    <w:rsid w:val="38AF448E"/>
    <w:rsid w:val="3A774DCA"/>
    <w:rsid w:val="3AC40B27"/>
    <w:rsid w:val="3CD631E3"/>
    <w:rsid w:val="3D06250F"/>
    <w:rsid w:val="3D780CD9"/>
    <w:rsid w:val="3DAD541B"/>
    <w:rsid w:val="3DCD7491"/>
    <w:rsid w:val="3DE232ED"/>
    <w:rsid w:val="3DF677D4"/>
    <w:rsid w:val="3DF92909"/>
    <w:rsid w:val="3E9A1BA7"/>
    <w:rsid w:val="3ED03CC3"/>
    <w:rsid w:val="3F622EC9"/>
    <w:rsid w:val="3FEF5E13"/>
    <w:rsid w:val="3FF36AFF"/>
    <w:rsid w:val="3FFE6234"/>
    <w:rsid w:val="402D724F"/>
    <w:rsid w:val="40B0147C"/>
    <w:rsid w:val="40B7611D"/>
    <w:rsid w:val="418A5AA2"/>
    <w:rsid w:val="41CC351E"/>
    <w:rsid w:val="41DC2C44"/>
    <w:rsid w:val="41F0586B"/>
    <w:rsid w:val="41FF5F8C"/>
    <w:rsid w:val="422C5F20"/>
    <w:rsid w:val="427A6124"/>
    <w:rsid w:val="42CD378C"/>
    <w:rsid w:val="42EF1F59"/>
    <w:rsid w:val="431B372A"/>
    <w:rsid w:val="43830B1A"/>
    <w:rsid w:val="440D2778"/>
    <w:rsid w:val="44F96803"/>
    <w:rsid w:val="44FB40FA"/>
    <w:rsid w:val="45057AAB"/>
    <w:rsid w:val="450606CF"/>
    <w:rsid w:val="45DE0573"/>
    <w:rsid w:val="462D6C03"/>
    <w:rsid w:val="46FF4A6E"/>
    <w:rsid w:val="47D65F2B"/>
    <w:rsid w:val="47EB15FE"/>
    <w:rsid w:val="483179DF"/>
    <w:rsid w:val="485870D7"/>
    <w:rsid w:val="499C6570"/>
    <w:rsid w:val="49F16D5B"/>
    <w:rsid w:val="4A7152CA"/>
    <w:rsid w:val="4A902276"/>
    <w:rsid w:val="4AD66CA2"/>
    <w:rsid w:val="4BA17877"/>
    <w:rsid w:val="4C3F5A64"/>
    <w:rsid w:val="4D264952"/>
    <w:rsid w:val="4D3A2D2F"/>
    <w:rsid w:val="4D913BA0"/>
    <w:rsid w:val="4D9B01CA"/>
    <w:rsid w:val="4D9E6814"/>
    <w:rsid w:val="4DBE0B8C"/>
    <w:rsid w:val="4E181619"/>
    <w:rsid w:val="4E2C036B"/>
    <w:rsid w:val="4F3C42E7"/>
    <w:rsid w:val="4F741F2C"/>
    <w:rsid w:val="4FCB21EB"/>
    <w:rsid w:val="502D19C5"/>
    <w:rsid w:val="50963BD3"/>
    <w:rsid w:val="50DC08C3"/>
    <w:rsid w:val="511F6122"/>
    <w:rsid w:val="51E362A1"/>
    <w:rsid w:val="52746618"/>
    <w:rsid w:val="534F4BE3"/>
    <w:rsid w:val="537508BA"/>
    <w:rsid w:val="53BA4151"/>
    <w:rsid w:val="54250D20"/>
    <w:rsid w:val="54D2746E"/>
    <w:rsid w:val="55147EE8"/>
    <w:rsid w:val="55CF6660"/>
    <w:rsid w:val="563936D4"/>
    <w:rsid w:val="56DD6617"/>
    <w:rsid w:val="56E0773F"/>
    <w:rsid w:val="57BF5971"/>
    <w:rsid w:val="57E31586"/>
    <w:rsid w:val="589468AF"/>
    <w:rsid w:val="596A78F3"/>
    <w:rsid w:val="5A177836"/>
    <w:rsid w:val="5A4225DB"/>
    <w:rsid w:val="5A5E4894"/>
    <w:rsid w:val="5ABC3ED4"/>
    <w:rsid w:val="5B3D6912"/>
    <w:rsid w:val="5B8F3A9D"/>
    <w:rsid w:val="5C840405"/>
    <w:rsid w:val="5D2050AF"/>
    <w:rsid w:val="5D97366F"/>
    <w:rsid w:val="5DC03220"/>
    <w:rsid w:val="5DEC0CDE"/>
    <w:rsid w:val="5F175151"/>
    <w:rsid w:val="5F273456"/>
    <w:rsid w:val="5F283654"/>
    <w:rsid w:val="5F501375"/>
    <w:rsid w:val="60BC7EF8"/>
    <w:rsid w:val="60BF1C59"/>
    <w:rsid w:val="616A4A7A"/>
    <w:rsid w:val="61814BF2"/>
    <w:rsid w:val="61864230"/>
    <w:rsid w:val="61947CD9"/>
    <w:rsid w:val="61A974D7"/>
    <w:rsid w:val="620D69DF"/>
    <w:rsid w:val="628F127F"/>
    <w:rsid w:val="62A37DF2"/>
    <w:rsid w:val="63233FAF"/>
    <w:rsid w:val="638A3BB9"/>
    <w:rsid w:val="6451205F"/>
    <w:rsid w:val="64575B5B"/>
    <w:rsid w:val="649C5114"/>
    <w:rsid w:val="65034829"/>
    <w:rsid w:val="652373FF"/>
    <w:rsid w:val="658D5869"/>
    <w:rsid w:val="660D7D6B"/>
    <w:rsid w:val="66681C51"/>
    <w:rsid w:val="672D13A9"/>
    <w:rsid w:val="673E3554"/>
    <w:rsid w:val="67851DA2"/>
    <w:rsid w:val="6896569D"/>
    <w:rsid w:val="69F706A5"/>
    <w:rsid w:val="6A5F08FD"/>
    <w:rsid w:val="6A605BF5"/>
    <w:rsid w:val="6A8233E6"/>
    <w:rsid w:val="6ABF146B"/>
    <w:rsid w:val="6AE45347"/>
    <w:rsid w:val="6B052933"/>
    <w:rsid w:val="6B1D62B2"/>
    <w:rsid w:val="6B6C782D"/>
    <w:rsid w:val="6B863C23"/>
    <w:rsid w:val="6BB036BF"/>
    <w:rsid w:val="6BE768A9"/>
    <w:rsid w:val="6E77468C"/>
    <w:rsid w:val="6F2B67E7"/>
    <w:rsid w:val="6FAC68B3"/>
    <w:rsid w:val="70235791"/>
    <w:rsid w:val="717C1858"/>
    <w:rsid w:val="71964554"/>
    <w:rsid w:val="71A90EDE"/>
    <w:rsid w:val="722E4CE8"/>
    <w:rsid w:val="727745BA"/>
    <w:rsid w:val="727E4290"/>
    <w:rsid w:val="728D643A"/>
    <w:rsid w:val="73B46FAA"/>
    <w:rsid w:val="750D3B7B"/>
    <w:rsid w:val="76950DE9"/>
    <w:rsid w:val="76D84B2B"/>
    <w:rsid w:val="77106552"/>
    <w:rsid w:val="77332E0F"/>
    <w:rsid w:val="774F00FD"/>
    <w:rsid w:val="775515CF"/>
    <w:rsid w:val="77742D01"/>
    <w:rsid w:val="7811046F"/>
    <w:rsid w:val="785B787E"/>
    <w:rsid w:val="7870175D"/>
    <w:rsid w:val="78D25AAC"/>
    <w:rsid w:val="79017D0C"/>
    <w:rsid w:val="7A834A34"/>
    <w:rsid w:val="7AD21E9B"/>
    <w:rsid w:val="7B0B657C"/>
    <w:rsid w:val="7B347B65"/>
    <w:rsid w:val="7B9B4E80"/>
    <w:rsid w:val="7C162FFF"/>
    <w:rsid w:val="7C7315DD"/>
    <w:rsid w:val="7C81728E"/>
    <w:rsid w:val="7D1D368A"/>
    <w:rsid w:val="7DAD7BB6"/>
    <w:rsid w:val="7E8436A1"/>
    <w:rsid w:val="7EDE38CA"/>
    <w:rsid w:val="7FF9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649</Words>
  <Characters>658</Characters>
  <Lines>6</Lines>
  <Paragraphs>1</Paragraphs>
  <TotalTime>52</TotalTime>
  <ScaleCrop>false</ScaleCrop>
  <LinksUpToDate>false</LinksUpToDate>
  <CharactersWithSpaces>658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2020-11-25T01:28:00Z</dcterms:created>
  <dc:creator>shan lumin</dc:creator>
  <cp:lastModifiedBy>ZHOUQUN</cp:lastModifiedBy>
  <dcterms:modified xsi:type="dcterms:W3CDTF">2025-04-24T08:32:41Z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F39DCCE85BDC4EDCAF0306836CEE2764</vt:lpwstr>
  </property>
  <property fmtid="{D5CDD505-2E9C-101B-9397-08002B2CF9AE}" pid="4" name="KSOTemplateDocerSaveRecord">
    <vt:lpwstr>eyJoZGlkIjoiM2FhMWI0MmI1NjhiYmVlY2IwMDc4NzA2YmJhYWYzMDQiLCJ1c2VySWQiOiIyNjc5NTgzMTMifQ==</vt:lpwstr>
  </property>
</Properties>
</file>